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DF79DC" w:rsidRPr="00874EDA" w:rsidRDefault="00DF79DC" w:rsidP="00DF79DC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1F7284">
        <w:rPr>
          <w:rFonts w:ascii="Segoe UI" w:hAnsi="Segoe UI" w:cs="Segoe UI" w:hint="eastAsia"/>
          <w:bCs/>
          <w:color w:val="000000" w:themeColor="text1"/>
          <w:sz w:val="52"/>
          <w:szCs w:val="32"/>
        </w:rPr>
        <w:t>2</w:t>
      </w:r>
      <w:r w:rsidR="00B96650">
        <w:rPr>
          <w:rFonts w:ascii="Segoe UI" w:hAnsi="Segoe UI" w:cs="Segoe UI"/>
          <w:bCs/>
          <w:color w:val="000000" w:themeColor="text1"/>
          <w:sz w:val="52"/>
          <w:szCs w:val="32"/>
        </w:rPr>
        <w:t>828QX</w:t>
      </w:r>
      <w:r w:rsidR="00B96650">
        <w:rPr>
          <w:rFonts w:ascii="Segoe UI" w:hAnsi="Segoe UI" w:cs="Segoe UI" w:hint="eastAsia"/>
          <w:bCs/>
          <w:color w:val="000000" w:themeColor="text1"/>
          <w:sz w:val="52"/>
          <w:szCs w:val="32"/>
        </w:rPr>
        <w:t>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1F7284" w:rsidP="00143A82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>L2+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 </w:t>
      </w:r>
      <w:r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336D9E">
        <w:rPr>
          <w:rFonts w:ascii="Segoe UI" w:hAnsi="Segoe UI" w:cs="Segoe UI"/>
          <w:bCs/>
          <w:color w:val="000000" w:themeColor="text1"/>
          <w:sz w:val="52"/>
          <w:szCs w:val="32"/>
        </w:rPr>
        <w:t>++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Default="00E8642D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Default="00DF79DC" w:rsidP="00524B13">
      <w:pPr>
        <w:rPr>
          <w:rFonts w:ascii="Segoe UI" w:hAnsi="Segoe UI" w:cs="Segoe UI"/>
        </w:rPr>
      </w:pPr>
    </w:p>
    <w:p w:rsidR="00DF79DC" w:rsidRPr="00874EDA" w:rsidRDefault="00DF79DC" w:rsidP="00524B13">
      <w:pPr>
        <w:rPr>
          <w:rFonts w:ascii="Segoe UI" w:hAnsi="Segoe UI" w:cs="Segoe UI"/>
        </w:rPr>
      </w:pPr>
    </w:p>
    <w:p w:rsidR="009D696E" w:rsidRPr="009D696E" w:rsidRDefault="00C214EE" w:rsidP="009D696E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503974474"/>
      <w:bookmarkStart w:id="2" w:name="_Toc525139721"/>
      <w:r w:rsidRPr="00DB1353">
        <w:rPr>
          <w:sz w:val="72"/>
          <w:szCs w:val="52"/>
        </w:rPr>
        <w:lastRenderedPageBreak/>
        <w:t>Contents</w:t>
      </w:r>
      <w:bookmarkEnd w:id="0"/>
      <w:bookmarkEnd w:id="1"/>
      <w:bookmarkEnd w:id="2"/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C5450D" w:rsidRPr="00491CDA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9D696E" w:rsidRDefault="008F25B8">
      <w:pPr>
        <w:pStyle w:val="11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525139722" w:history="1">
        <w:r w:rsidR="009D696E" w:rsidRPr="009D696E">
          <w:rPr>
            <w:color w:val="548DD4"/>
            <w:sz w:val="40"/>
            <w:szCs w:val="22"/>
          </w:rPr>
          <w:t>Chapter 1</w:t>
        </w:r>
        <w:r w:rsidR="009D696E" w:rsidRPr="009D696E">
          <w:rPr>
            <w:color w:val="548DD4"/>
            <w:sz w:val="40"/>
            <w:szCs w:val="22"/>
          </w:rPr>
          <w:tab/>
          <w:t>Introduction</w:t>
        </w:r>
        <w:r w:rsidR="009D696E" w:rsidRPr="009D696E">
          <w:rPr>
            <w:webHidden/>
            <w:color w:val="548DD4"/>
            <w:sz w:val="40"/>
            <w:szCs w:val="22"/>
          </w:rPr>
          <w:tab/>
        </w:r>
        <w:r w:rsidR="009D696E" w:rsidRPr="009D696E">
          <w:rPr>
            <w:webHidden/>
            <w:color w:val="548DD4"/>
            <w:sz w:val="40"/>
            <w:szCs w:val="22"/>
          </w:rPr>
          <w:fldChar w:fldCharType="begin"/>
        </w:r>
        <w:r w:rsidR="009D696E" w:rsidRPr="009D696E">
          <w:rPr>
            <w:webHidden/>
            <w:color w:val="548DD4"/>
            <w:sz w:val="40"/>
            <w:szCs w:val="22"/>
          </w:rPr>
          <w:instrText xml:space="preserve"> PAGEREF _Toc525139722 \h </w:instrText>
        </w:r>
        <w:r w:rsidR="009D696E" w:rsidRPr="009D696E">
          <w:rPr>
            <w:webHidden/>
            <w:color w:val="548DD4"/>
            <w:sz w:val="40"/>
            <w:szCs w:val="22"/>
          </w:rPr>
        </w:r>
        <w:r w:rsidR="009D696E" w:rsidRPr="009D696E">
          <w:rPr>
            <w:webHidden/>
            <w:color w:val="548DD4"/>
            <w:sz w:val="40"/>
            <w:szCs w:val="22"/>
          </w:rPr>
          <w:fldChar w:fldCharType="separate"/>
        </w:r>
        <w:r w:rsidR="005C39B2">
          <w:rPr>
            <w:webHidden/>
            <w:color w:val="548DD4"/>
            <w:sz w:val="40"/>
            <w:szCs w:val="22"/>
          </w:rPr>
          <w:t>1</w:t>
        </w:r>
        <w:r w:rsidR="009D696E" w:rsidRPr="009D696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23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_Toc525139723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24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_Toc525139724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25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_Toc525139725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26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_Toc525139726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27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Reset Button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_Toc525139727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5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>
      <w:pPr>
        <w:pStyle w:val="11"/>
        <w:rPr>
          <w:color w:val="548DD4"/>
          <w:sz w:val="40"/>
          <w:szCs w:val="22"/>
        </w:rPr>
      </w:pPr>
      <w:hyperlink w:anchor="_Toc525139728" w:history="1">
        <w:r w:rsidR="009D696E" w:rsidRPr="009D696E">
          <w:rPr>
            <w:color w:val="548DD4"/>
            <w:sz w:val="40"/>
            <w:szCs w:val="22"/>
          </w:rPr>
          <w:t>Chapter 2</w:t>
        </w:r>
        <w:r w:rsidR="009D696E" w:rsidRPr="009D696E">
          <w:rPr>
            <w:color w:val="548DD4"/>
            <w:sz w:val="40"/>
            <w:szCs w:val="22"/>
          </w:rPr>
          <w:tab/>
          <w:t>Installing the Switch</w:t>
        </w:r>
        <w:r w:rsidR="009D696E" w:rsidRPr="009D696E">
          <w:rPr>
            <w:webHidden/>
            <w:color w:val="548DD4"/>
            <w:sz w:val="40"/>
            <w:szCs w:val="22"/>
          </w:rPr>
          <w:tab/>
        </w:r>
        <w:r w:rsidR="009D696E" w:rsidRPr="009D696E">
          <w:rPr>
            <w:webHidden/>
            <w:color w:val="548DD4"/>
            <w:sz w:val="40"/>
            <w:szCs w:val="22"/>
          </w:rPr>
          <w:fldChar w:fldCharType="begin"/>
        </w:r>
        <w:r w:rsidR="009D696E" w:rsidRPr="009D696E">
          <w:rPr>
            <w:webHidden/>
            <w:color w:val="548DD4"/>
            <w:sz w:val="40"/>
            <w:szCs w:val="22"/>
          </w:rPr>
          <w:instrText xml:space="preserve"> PAGEREF _Toc525139728 \h </w:instrText>
        </w:r>
        <w:r w:rsidR="009D696E" w:rsidRPr="009D696E">
          <w:rPr>
            <w:webHidden/>
            <w:color w:val="548DD4"/>
            <w:sz w:val="40"/>
            <w:szCs w:val="22"/>
          </w:rPr>
        </w:r>
        <w:r w:rsidR="009D696E" w:rsidRPr="009D696E">
          <w:rPr>
            <w:webHidden/>
            <w:color w:val="548DD4"/>
            <w:sz w:val="40"/>
            <w:szCs w:val="22"/>
          </w:rPr>
          <w:fldChar w:fldCharType="separate"/>
        </w:r>
        <w:r w:rsidR="005C39B2">
          <w:rPr>
            <w:webHidden/>
            <w:color w:val="548DD4"/>
            <w:sz w:val="40"/>
            <w:szCs w:val="22"/>
          </w:rPr>
          <w:t>6</w:t>
        </w:r>
        <w:r w:rsidR="009D696E" w:rsidRPr="009D696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29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_Toc525139729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30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_Toc525139730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31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_Toc525139731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32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_Toc525139732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33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Installing SFP+ Modules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_Toc525139733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>
      <w:pPr>
        <w:pStyle w:val="11"/>
        <w:rPr>
          <w:color w:val="548DD4"/>
          <w:sz w:val="40"/>
          <w:szCs w:val="22"/>
        </w:rPr>
      </w:pPr>
      <w:hyperlink w:anchor="_Toc525139734" w:history="1">
        <w:r w:rsidR="009D696E" w:rsidRPr="009D696E">
          <w:rPr>
            <w:color w:val="548DD4"/>
            <w:sz w:val="40"/>
            <w:szCs w:val="22"/>
          </w:rPr>
          <w:t>Chapter 3</w:t>
        </w:r>
        <w:r w:rsidR="009D696E" w:rsidRPr="009D696E">
          <w:rPr>
            <w:color w:val="548DD4"/>
            <w:sz w:val="40"/>
            <w:szCs w:val="22"/>
          </w:rPr>
          <w:tab/>
          <w:t>Initial Configuration of Switch</w:t>
        </w:r>
        <w:r w:rsidR="009D696E" w:rsidRPr="009D696E">
          <w:rPr>
            <w:webHidden/>
            <w:color w:val="548DD4"/>
            <w:sz w:val="40"/>
            <w:szCs w:val="22"/>
          </w:rPr>
          <w:tab/>
        </w:r>
        <w:r w:rsidR="009D696E" w:rsidRPr="009D696E">
          <w:rPr>
            <w:webHidden/>
            <w:color w:val="548DD4"/>
            <w:sz w:val="40"/>
            <w:szCs w:val="22"/>
          </w:rPr>
          <w:fldChar w:fldCharType="begin"/>
        </w:r>
        <w:r w:rsidR="009D696E" w:rsidRPr="009D696E">
          <w:rPr>
            <w:webHidden/>
            <w:color w:val="548DD4"/>
            <w:sz w:val="40"/>
            <w:szCs w:val="22"/>
          </w:rPr>
          <w:instrText xml:space="preserve"> PAGEREF _Toc525139734 \h </w:instrText>
        </w:r>
        <w:r w:rsidR="009D696E" w:rsidRPr="009D696E">
          <w:rPr>
            <w:webHidden/>
            <w:color w:val="548DD4"/>
            <w:sz w:val="40"/>
            <w:szCs w:val="22"/>
          </w:rPr>
        </w:r>
        <w:r w:rsidR="009D696E" w:rsidRPr="009D696E">
          <w:rPr>
            <w:webHidden/>
            <w:color w:val="548DD4"/>
            <w:sz w:val="40"/>
            <w:szCs w:val="22"/>
          </w:rPr>
          <w:fldChar w:fldCharType="separate"/>
        </w:r>
        <w:r w:rsidR="005C39B2">
          <w:rPr>
            <w:webHidden/>
            <w:color w:val="548DD4"/>
            <w:sz w:val="40"/>
            <w:szCs w:val="22"/>
          </w:rPr>
          <w:t>10</w:t>
        </w:r>
        <w:r w:rsidR="009D696E" w:rsidRPr="009D696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35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_Toc525139735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 w:rsidP="009D696E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525139736" w:history="1">
        <w:r w:rsidR="009D696E" w:rsidRPr="009D696E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_Toc525139736 \h </w:instrTex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5C39B2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9D696E" w:rsidRPr="009D696E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D696E" w:rsidRPr="009D696E" w:rsidRDefault="008F25B8">
      <w:pPr>
        <w:pStyle w:val="11"/>
        <w:rPr>
          <w:color w:val="548DD4"/>
          <w:sz w:val="40"/>
          <w:szCs w:val="22"/>
        </w:rPr>
      </w:pPr>
      <w:hyperlink w:anchor="_Toc525139737" w:history="1">
        <w:r w:rsidR="009D696E" w:rsidRPr="009D696E">
          <w:rPr>
            <w:color w:val="548DD4"/>
            <w:sz w:val="40"/>
            <w:szCs w:val="22"/>
          </w:rPr>
          <w:t>Chapter 4</w:t>
        </w:r>
        <w:r w:rsidR="009D696E" w:rsidRPr="009D696E">
          <w:rPr>
            <w:color w:val="548DD4"/>
            <w:sz w:val="40"/>
            <w:szCs w:val="22"/>
          </w:rPr>
          <w:tab/>
          <w:t>Troubleshooting</w:t>
        </w:r>
        <w:r w:rsidR="009D696E" w:rsidRPr="009D696E">
          <w:rPr>
            <w:webHidden/>
            <w:color w:val="548DD4"/>
            <w:sz w:val="40"/>
            <w:szCs w:val="22"/>
          </w:rPr>
          <w:tab/>
        </w:r>
        <w:r w:rsidR="009D696E" w:rsidRPr="009D696E">
          <w:rPr>
            <w:webHidden/>
            <w:color w:val="548DD4"/>
            <w:sz w:val="40"/>
            <w:szCs w:val="22"/>
          </w:rPr>
          <w:fldChar w:fldCharType="begin"/>
        </w:r>
        <w:r w:rsidR="009D696E" w:rsidRPr="009D696E">
          <w:rPr>
            <w:webHidden/>
            <w:color w:val="548DD4"/>
            <w:sz w:val="40"/>
            <w:szCs w:val="22"/>
          </w:rPr>
          <w:instrText xml:space="preserve"> PAGEREF _Toc525139737 \h </w:instrText>
        </w:r>
        <w:r w:rsidR="009D696E" w:rsidRPr="009D696E">
          <w:rPr>
            <w:webHidden/>
            <w:color w:val="548DD4"/>
            <w:sz w:val="40"/>
            <w:szCs w:val="22"/>
          </w:rPr>
        </w:r>
        <w:r w:rsidR="009D696E" w:rsidRPr="009D696E">
          <w:rPr>
            <w:webHidden/>
            <w:color w:val="548DD4"/>
            <w:sz w:val="40"/>
            <w:szCs w:val="22"/>
          </w:rPr>
          <w:fldChar w:fldCharType="separate"/>
        </w:r>
        <w:r w:rsidR="005C39B2">
          <w:rPr>
            <w:webHidden/>
            <w:color w:val="548DD4"/>
            <w:sz w:val="40"/>
            <w:szCs w:val="22"/>
          </w:rPr>
          <w:t>13</w:t>
        </w:r>
        <w:r w:rsidR="009D696E" w:rsidRPr="009D696E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C5450D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491CDA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206C52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3" w:name="_Toc300762231"/>
    <w:bookmarkStart w:id="4" w:name="_Toc441507501"/>
    <w:bookmarkStart w:id="5" w:name="_Toc525139722"/>
    <w:p w:rsidR="00E61F33" w:rsidRPr="00874EDA" w:rsidRDefault="002D039A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206C52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7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0A526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525139723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P</w:t>
      </w:r>
      <w:r w:rsidR="001F7284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SGS-</w:t>
      </w:r>
      <w:r w:rsidR="00B9665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2828QXF</w:t>
      </w:r>
      <w:r w:rsidR="00EF2FD6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336D9E">
        <w:rPr>
          <w:rFonts w:ascii="Segoe UI" w:hAnsi="Segoe UI" w:cs="Segoe UI" w:hint="eastAsia"/>
          <w:bCs/>
          <w:color w:val="000000" w:themeColor="text1"/>
          <w:sz w:val="28"/>
          <w:szCs w:val="28"/>
        </w:rPr>
        <w:t>28</w:t>
      </w:r>
      <w:r w:rsidR="00021E6F" w:rsidRPr="00FF5A11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ts </w:t>
      </w:r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L2+ Managed </w:t>
      </w:r>
      <w:proofErr w:type="spellStart"/>
      <w:proofErr w:type="gramStart"/>
      <w:r w:rsidR="001F7284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9678C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336D9E">
        <w:rPr>
          <w:rFonts w:ascii="Segoe UI" w:hAnsi="Segoe UI" w:cs="Segoe UI"/>
          <w:bCs/>
          <w:color w:val="000000" w:themeColor="text1"/>
          <w:sz w:val="28"/>
          <w:szCs w:val="28"/>
        </w:rPr>
        <w:t>++</w:t>
      </w:r>
      <w:r w:rsidR="00A82959" w:rsidRPr="001F7284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1F7284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D84299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D84299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D84299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D84299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525139724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B96650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2828QXF_front_0926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7328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A06726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525139725"/>
      <w:r w:rsidRPr="00491CDA">
        <w:rPr>
          <w:rFonts w:cs="Segoe UI"/>
          <w:sz w:val="44"/>
        </w:rPr>
        <w:t>Rear View of the Switch</w:t>
      </w:r>
      <w:bookmarkEnd w:id="10"/>
    </w:p>
    <w:p w:rsidR="00773288" w:rsidRPr="00773288" w:rsidRDefault="00B96650" w:rsidP="00773288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SGS-2828QXF_back_0926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color w:val="808080"/>
        </w:rPr>
        <w:t xml:space="preserve"> </w:t>
      </w:r>
    </w:p>
    <w:p w:rsidR="0012612B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Figure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2:</w:t>
      </w:r>
      <w:r w:rsidRPr="009F5034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9F5034">
        <w:rPr>
          <w:rFonts w:ascii="Segoe UI" w:hAnsi="Segoe UI" w:cs="Segoe UI"/>
          <w:b/>
          <w:color w:val="000000"/>
          <w:spacing w:val="1"/>
          <w:sz w:val="32"/>
          <w:szCs w:val="28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525139726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There are </w:t>
      </w:r>
      <w:r w:rsidR="00885D87">
        <w:rPr>
          <w:rFonts w:ascii="Segoe UI" w:hAnsi="Segoe UI" w:cs="Segoe UI"/>
          <w:bCs/>
          <w:sz w:val="28"/>
          <w:szCs w:val="28"/>
        </w:rPr>
        <w:t>four</w:t>
      </w:r>
      <w:r w:rsidR="00D464B1" w:rsidRPr="00FD2E0E">
        <w:rPr>
          <w:rFonts w:ascii="Segoe UI" w:hAnsi="Segoe UI" w:cs="Segoe UI"/>
          <w:bCs/>
          <w:sz w:val="28"/>
          <w:szCs w:val="28"/>
        </w:rPr>
        <w:t xml:space="preserve">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2E72A8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2E72A8">
        <w:rPr>
          <w:rFonts w:ascii="Segoe UI" w:hAnsi="Segoe UI" w:cs="Segoe UI"/>
          <w:color w:val="000000"/>
          <w:spacing w:val="1"/>
          <w:sz w:val="28"/>
          <w:szCs w:val="20"/>
        </w:rPr>
        <w:t>Indicates if the system is ready or not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,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or, indicates if there is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 </w:t>
      </w:r>
      <w:r w:rsidR="00493A9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system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alarm 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triggered for troubleshooting.</w:t>
      </w:r>
    </w:p>
    <w:p w:rsidR="00A827A2" w:rsidRPr="00336D9E" w:rsidRDefault="00336D9E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28"/>
          <w:szCs w:val="20"/>
        </w:rPr>
        <w:t>Power</w:t>
      </w:r>
      <w:r w:rsidR="002518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LEDs</w:t>
      </w:r>
      <w:r w:rsidR="002518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Default="00DD336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2E72A8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if the switch </w:t>
      </w:r>
      <w:proofErr w:type="gramStart"/>
      <w:r w:rsidR="002E72A8" w:rsidRPr="00E72943">
        <w:rPr>
          <w:rFonts w:ascii="Segoe UI" w:hAnsi="Segoe UI" w:cs="Segoe UI"/>
          <w:color w:val="000000"/>
          <w:spacing w:val="1"/>
          <w:sz w:val="28"/>
          <w:szCs w:val="20"/>
        </w:rPr>
        <w:t>is powered</w:t>
      </w:r>
      <w:proofErr w:type="gramEnd"/>
      <w:r w:rsidR="002E72A8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</w:t>
      </w:r>
      <w:r w:rsidR="002E72A8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885D87" w:rsidRDefault="00DD3361" w:rsidP="00885D87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spellStart"/>
      <w:r>
        <w:rPr>
          <w:rFonts w:ascii="Segoe UI" w:hAnsi="Segoe UI" w:cs="Segoe UI"/>
          <w:b/>
          <w:color w:val="000000"/>
          <w:spacing w:val="1"/>
          <w:sz w:val="28"/>
          <w:szCs w:val="20"/>
        </w:rPr>
        <w:t>PoE</w:t>
      </w:r>
      <w:proofErr w:type="spellEnd"/>
      <w:r w:rsidR="00336D9E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LED</w:t>
      </w:r>
    </w:p>
    <w:p w:rsidR="00885D87" w:rsidRPr="00885D87" w:rsidRDefault="00DD3361" w:rsidP="00885D87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885D87" w:rsidRPr="00885D87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the status of 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PoE.</w:t>
      </w:r>
      <w:bookmarkStart w:id="12" w:name="_GoBack"/>
      <w:bookmarkEnd w:id="12"/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</w:t>
      </w:r>
      <w:r w:rsidRPr="001F7284">
        <w:rPr>
          <w:rFonts w:ascii="Segoe UI" w:hAnsi="Segoe UI" w:cs="Segoe UI"/>
          <w:bCs/>
          <w:sz w:val="28"/>
          <w:szCs w:val="28"/>
        </w:rPr>
        <w:t>h RJ45/SFP</w:t>
      </w:r>
      <w:r w:rsidR="002E72A8">
        <w:rPr>
          <w:rFonts w:ascii="Segoe UI" w:hAnsi="Segoe UI" w:cs="Segoe UI"/>
          <w:bCs/>
          <w:sz w:val="28"/>
          <w:szCs w:val="28"/>
        </w:rPr>
        <w:t>+</w:t>
      </w:r>
      <w:r w:rsidRPr="001F7284">
        <w:rPr>
          <w:rFonts w:ascii="Segoe UI" w:hAnsi="Segoe UI" w:cs="Segoe UI"/>
          <w:bCs/>
          <w:sz w:val="28"/>
          <w:szCs w:val="28"/>
        </w:rPr>
        <w:t xml:space="preserve"> p</w:t>
      </w:r>
      <w:r w:rsidRPr="00FD2E0E">
        <w:rPr>
          <w:rFonts w:ascii="Segoe UI" w:hAnsi="Segoe UI" w:cs="Segoe UI"/>
          <w:bCs/>
          <w:sz w:val="28"/>
          <w:szCs w:val="28"/>
        </w:rPr>
        <w:t xml:space="preserve">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2E72A8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192BDA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8"/>
          <w:szCs w:val="12"/>
        </w:rPr>
      </w:pPr>
    </w:p>
    <w:p w:rsidR="001B4BCA" w:rsidRPr="00874EDA" w:rsidRDefault="00A4146C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1: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="00DE50D1"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System</w:t>
      </w:r>
      <w:r w:rsidR="00DE50D1" w:rsidRPr="00FF5A1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FF5A11">
        <w:rPr>
          <w:rFonts w:ascii="Segoe UI" w:hAnsi="Segoe UI" w:cs="Segoe UI"/>
          <w:b/>
          <w:color w:val="000000"/>
          <w:spacing w:val="1"/>
          <w:sz w:val="32"/>
          <w:szCs w:val="28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新細明體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新細明體" w:hAnsi="Segoe UI" w:cs="Segoe UI"/>
                <w:color w:val="000000"/>
              </w:rPr>
              <w:t>he switch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is not receiving power.</w:t>
            </w:r>
          </w:p>
        </w:tc>
      </w:tr>
      <w:tr w:rsidR="009B00F7" w:rsidRPr="00874EDA" w:rsidTr="00DB36F1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120991" w:rsidP="00FC5AD1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An abnormal </w:t>
            </w:r>
            <w:r w:rsidR="00FC5AD1" w:rsidRPr="00874EDA">
              <w:rPr>
                <w:rFonts w:ascii="Segoe UI" w:eastAsia="新細明體" w:hAnsi="Segoe UI" w:cs="Segoe UI"/>
                <w:color w:val="000000"/>
              </w:rPr>
              <w:t xml:space="preserve">state, such as exceeding operating temperature range, </w:t>
            </w:r>
            <w:proofErr w:type="gramStart"/>
            <w:r w:rsidR="00FC5AD1" w:rsidRPr="00874EDA">
              <w:rPr>
                <w:rFonts w:ascii="Segoe UI" w:eastAsia="新細明體" w:hAnsi="Segoe UI" w:cs="Segoe UI"/>
                <w:color w:val="000000"/>
              </w:rPr>
              <w:t>has been detected</w:t>
            </w:r>
            <w:proofErr w:type="gramEnd"/>
            <w:r w:rsidR="00FC5AD1" w:rsidRPr="00874EDA">
              <w:rPr>
                <w:rFonts w:ascii="Segoe UI" w:eastAsia="新細明體" w:hAnsi="Segoe UI" w:cs="Segoe UI"/>
                <w:color w:val="000000"/>
              </w:rPr>
              <w:t xml:space="preserve"> i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>n the switch</w:t>
            </w:r>
            <w:r w:rsidR="00FC5AD1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</w:tr>
    </w:tbl>
    <w:p w:rsidR="00F67507" w:rsidRPr="0003087D" w:rsidRDefault="00F67507" w:rsidP="00192BDA">
      <w:pPr>
        <w:autoSpaceDE w:val="0"/>
        <w:autoSpaceDN w:val="0"/>
        <w:adjustRightInd w:val="0"/>
        <w:snapToGrid w:val="0"/>
        <w:spacing w:afterLines="50" w:after="180"/>
        <w:ind w:right="-23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F95E3E" w:rsidRDefault="00884434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Table</w:t>
      </w:r>
      <w:r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2</w:t>
      </w:r>
      <w:r w:rsidR="00DE50D1"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192BD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192BDA"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>Power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F95E3E" w:rsidRPr="00F95E3E" w:rsidTr="00E46B5A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F95E3E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LED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F95E3E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F95E3E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F95E3E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  <w:r w:rsidRPr="00F95E3E">
              <w:rPr>
                <w:rFonts w:ascii="Calibri" w:eastAsia="新細明體" w:hAnsi="Calibri" w:cs="Segoe UI"/>
                <w:color w:val="000000"/>
                <w:sz w:val="16"/>
                <w:szCs w:val="16"/>
              </w:rPr>
              <w:t> </w:t>
            </w:r>
          </w:p>
        </w:tc>
      </w:tr>
      <w:tr w:rsidR="00F95E3E" w:rsidRPr="00F95E3E" w:rsidTr="00E46B5A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F95E3E">
              <w:rPr>
                <w:rFonts w:ascii="Segoe UI" w:eastAsia="新細明體" w:hAnsi="Segoe UI" w:cs="Segoe UI"/>
                <w:color w:val="000000"/>
              </w:rPr>
              <w:t>Power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F95E3E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F95E3E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E3E" w:rsidRPr="00F95E3E" w:rsidRDefault="00F95E3E" w:rsidP="00F95E3E">
            <w:pPr>
              <w:rPr>
                <w:rFonts w:ascii="Segoe UI" w:eastAsia="新細明體" w:hAnsi="Segoe UI" w:cs="Segoe UI"/>
                <w:color w:val="000000"/>
              </w:rPr>
            </w:pPr>
            <w:r w:rsidRPr="00F95E3E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F95E3E">
              <w:rPr>
                <w:rFonts w:ascii="Segoe UI" w:eastAsia="新細明體" w:hAnsi="Segoe UI" w:cs="Segoe UI"/>
                <w:color w:val="000000"/>
              </w:rPr>
              <w:t>is powered</w:t>
            </w:r>
            <w:proofErr w:type="gramEnd"/>
            <w:r w:rsidRPr="00F95E3E">
              <w:rPr>
                <w:rFonts w:ascii="Segoe UI" w:eastAsia="新細明體" w:hAnsi="Segoe UI" w:cs="Segoe UI"/>
                <w:color w:val="000000"/>
              </w:rPr>
              <w:t xml:space="preserve"> ON correctly.</w:t>
            </w:r>
          </w:p>
        </w:tc>
      </w:tr>
      <w:tr w:rsidR="00F95E3E" w:rsidRPr="00F95E3E" w:rsidTr="00E46B5A">
        <w:trPr>
          <w:trHeight w:val="36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E3E" w:rsidRPr="00F95E3E" w:rsidRDefault="00F95E3E" w:rsidP="00F95E3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E3E" w:rsidRPr="00F95E3E" w:rsidRDefault="00F95E3E" w:rsidP="00F95E3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E3E" w:rsidRPr="00F95E3E" w:rsidRDefault="00F95E3E" w:rsidP="00F95E3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F95E3E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E3E" w:rsidRPr="00F95E3E" w:rsidRDefault="00F95E3E" w:rsidP="00F95E3E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F95E3E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</w:tr>
    </w:tbl>
    <w:p w:rsidR="00744A61" w:rsidRDefault="00744A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A4146C" w:rsidRDefault="00744A6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lastRenderedPageBreak/>
        <w:t>Table</w:t>
      </w:r>
      <w:r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192BDA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PoE</w:t>
      </w:r>
      <w:proofErr w:type="spellEnd"/>
      <w:r w:rsidRPr="00192BDA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744A61" w:rsidRPr="00113037" w:rsidTr="00E24B3F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A61" w:rsidRPr="00113037" w:rsidTr="00E24B3F">
        <w:trPr>
          <w:trHeight w:val="682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proofErr w:type="spellStart"/>
            <w:r w:rsidRPr="00113037">
              <w:rPr>
                <w:rFonts w:ascii="Segoe UI" w:eastAsia="新細明體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61" w:rsidRPr="00113037" w:rsidRDefault="00744A61" w:rsidP="00E24B3F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supplying power to connected device</w:t>
            </w:r>
          </w:p>
        </w:tc>
      </w:tr>
      <w:tr w:rsidR="00744A61" w:rsidRPr="00113037" w:rsidTr="00E24B3F">
        <w:trPr>
          <w:trHeight w:val="66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4A61" w:rsidRPr="00113037" w:rsidRDefault="00744A61" w:rsidP="00E24B3F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A61" w:rsidRPr="00113037" w:rsidRDefault="00744A61" w:rsidP="00E24B3F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A61" w:rsidRPr="00113037" w:rsidRDefault="00744A61" w:rsidP="00E24B3F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in the switch.</w:t>
            </w:r>
          </w:p>
        </w:tc>
      </w:tr>
      <w:tr w:rsidR="00744A61" w:rsidRPr="00113037" w:rsidTr="00E24B3F">
        <w:trPr>
          <w:trHeight w:val="340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A61" w:rsidRPr="00113037" w:rsidRDefault="00744A61" w:rsidP="00E24B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E50D1" w:rsidRPr="00FD2E0E" w:rsidRDefault="00060445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Default="00874EDA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4</w:t>
      </w:r>
      <w:r w:rsidR="00DE50D1"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 w:rsidRPr="0028433C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28433C">
        <w:rPr>
          <w:rFonts w:ascii="Segoe UI" w:hAnsi="Segoe UI" w:cs="Segoe UI"/>
          <w:b/>
          <w:color w:val="000000"/>
          <w:spacing w:val="1"/>
          <w:sz w:val="32"/>
          <w:szCs w:val="28"/>
        </w:rPr>
        <w:t>Port Status LEDs</w:t>
      </w:r>
    </w:p>
    <w:tbl>
      <w:tblPr>
        <w:tblW w:w="8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88"/>
        <w:gridCol w:w="5050"/>
      </w:tblGrid>
      <w:tr w:rsidR="00206C52" w:rsidRPr="00113037" w:rsidTr="00EB37C0">
        <w:trPr>
          <w:trHeight w:val="264"/>
          <w:jc w:val="center"/>
        </w:trPr>
        <w:tc>
          <w:tcPr>
            <w:tcW w:w="1843" w:type="dxa"/>
            <w:shd w:val="clear" w:color="000000" w:fill="D6DCE4"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shd w:val="clear" w:color="000000" w:fill="D6DCE4"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88" w:type="dxa"/>
            <w:shd w:val="clear" w:color="000000" w:fill="D6DCE4"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050" w:type="dxa"/>
            <w:shd w:val="clear" w:color="000000" w:fill="D6DCE4"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206C52" w:rsidRPr="00113037" w:rsidTr="00EB37C0">
        <w:trPr>
          <w:trHeight w:val="264"/>
          <w:jc w:val="center"/>
        </w:trPr>
        <w:tc>
          <w:tcPr>
            <w:tcW w:w="1843" w:type="dxa"/>
            <w:vMerge w:val="restart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RJ45 Ports</w:t>
            </w:r>
          </w:p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Left side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88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050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206C52" w:rsidRPr="00113037" w:rsidTr="00EB37C0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88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050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206C52" w:rsidRPr="00113037" w:rsidTr="00EB37C0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88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050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206C52" w:rsidRPr="00113037" w:rsidTr="00EB37C0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88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050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206C52" w:rsidRPr="00113037" w:rsidTr="00EB37C0">
        <w:trPr>
          <w:trHeight w:val="264"/>
          <w:jc w:val="center"/>
        </w:trPr>
        <w:tc>
          <w:tcPr>
            <w:tcW w:w="1843" w:type="dxa"/>
            <w:vMerge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88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050" w:type="dxa"/>
            <w:shd w:val="clear" w:color="000000" w:fill="auto"/>
            <w:vAlign w:val="center"/>
            <w:hideMark/>
          </w:tcPr>
          <w:p w:rsidR="00206C52" w:rsidRPr="00206C52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206C52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206C52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206C52" w:rsidRPr="00113037" w:rsidTr="00EB37C0">
        <w:trPr>
          <w:trHeight w:val="548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2C43B3" w:rsidRDefault="002C43B3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2.5G</w:t>
            </w:r>
          </w:p>
          <w:p w:rsid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RJ45 Ports</w:t>
            </w:r>
          </w:p>
          <w:p w:rsidR="00206C52" w:rsidRPr="00113037" w:rsidRDefault="00744A61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Right</w:t>
            </w:r>
            <w:r w:rsidR="00206C52">
              <w:rPr>
                <w:rFonts w:ascii="Segoe UI" w:eastAsia="新細明體" w:hAnsi="Segoe UI" w:cs="Segoe UI"/>
                <w:color w:val="000000"/>
              </w:rPr>
              <w:t xml:space="preserve"> side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and established a link to connected device, and the connection speed is </w:t>
            </w:r>
            <w:r w:rsidR="002C43B3">
              <w:rPr>
                <w:rFonts w:ascii="Segoe UI" w:eastAsia="新細明體" w:hAnsi="Segoe UI" w:cs="Segoe UI"/>
                <w:color w:val="000000"/>
              </w:rPr>
              <w:t>2.5</w:t>
            </w:r>
            <w:r w:rsidR="002C43B3" w:rsidRPr="00113037">
              <w:rPr>
                <w:rFonts w:ascii="Segoe UI" w:eastAsia="新細明體" w:hAnsi="Segoe UI" w:cs="Segoe UI"/>
                <w:color w:val="000000"/>
              </w:rPr>
              <w:t>Gbps</w:t>
            </w:r>
            <w:r w:rsidRPr="00113037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206C52" w:rsidRPr="00113037" w:rsidTr="00EB37C0">
        <w:trPr>
          <w:trHeight w:val="607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is transmitting/receiving packets, and the connection speed is </w:t>
            </w:r>
            <w:r w:rsidR="002C43B3">
              <w:rPr>
                <w:rFonts w:ascii="Segoe UI" w:eastAsia="新細明體" w:hAnsi="Segoe UI" w:cs="Segoe UI"/>
                <w:color w:val="000000"/>
              </w:rPr>
              <w:t>2.5</w:t>
            </w:r>
            <w:r w:rsidR="002C43B3" w:rsidRPr="00113037">
              <w:rPr>
                <w:rFonts w:ascii="Segoe UI" w:eastAsia="新細明體" w:hAnsi="Segoe UI" w:cs="Segoe UI"/>
                <w:color w:val="000000"/>
              </w:rPr>
              <w:t>Gbps</w:t>
            </w:r>
            <w:r w:rsidRPr="00113037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206C52" w:rsidRPr="00113037" w:rsidTr="00EB37C0">
        <w:trPr>
          <w:trHeight w:val="510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</w:t>
            </w:r>
            <w:r w:rsidR="002C43B3"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/100</w:t>
            </w:r>
            <w:r w:rsidR="002C43B3"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Mbps.</w:t>
            </w:r>
          </w:p>
        </w:tc>
      </w:tr>
      <w:tr w:rsidR="00206C52" w:rsidRPr="00113037" w:rsidTr="00EB37C0">
        <w:trPr>
          <w:trHeight w:val="606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</w:t>
            </w:r>
            <w:r w:rsidR="002C43B3"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/100</w:t>
            </w:r>
            <w:r w:rsidR="002C43B3">
              <w:rPr>
                <w:rFonts w:ascii="Segoe UI" w:eastAsia="新細明體" w:hAnsi="Segoe UI" w:cs="Segoe UI"/>
                <w:color w:val="000000"/>
              </w:rPr>
              <w:t>0</w:t>
            </w:r>
            <w:r w:rsidRPr="00113037">
              <w:rPr>
                <w:rFonts w:ascii="Segoe UI" w:eastAsia="新細明體" w:hAnsi="Segoe UI" w:cs="Segoe UI"/>
                <w:color w:val="000000"/>
              </w:rPr>
              <w:t>Mbps.</w:t>
            </w:r>
          </w:p>
        </w:tc>
      </w:tr>
      <w:tr w:rsidR="00206C52" w:rsidRPr="00113037" w:rsidTr="00EB37C0">
        <w:trPr>
          <w:trHeight w:val="1139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 xml:space="preserve">may </w:t>
            </w:r>
            <w:r w:rsidRPr="00113037">
              <w:rPr>
                <w:rFonts w:ascii="Segoe UI" w:eastAsia="新細明體" w:hAnsi="Segoe UI" w:cs="Segoe UI"/>
                <w:color w:val="000000"/>
              </w:rPr>
              <w:lastRenderedPageBreak/>
              <w:t>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206C52" w:rsidRPr="00113037" w:rsidTr="00EB37C0">
        <w:trPr>
          <w:trHeight w:val="1115"/>
          <w:jc w:val="center"/>
        </w:trPr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lastRenderedPageBreak/>
              <w:t>SFP+ Ports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Blue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206C52" w:rsidRPr="00113037" w:rsidTr="00EB37C0">
        <w:trPr>
          <w:trHeight w:val="247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Blue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206C52" w:rsidRPr="00113037" w:rsidTr="00EB37C0">
        <w:trPr>
          <w:trHeight w:val="783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Default="00206C52" w:rsidP="00206C52">
            <w:pPr>
              <w:jc w:val="center"/>
            </w:pPr>
            <w:r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206C52" w:rsidRPr="00113037" w:rsidTr="00EB37C0">
        <w:trPr>
          <w:trHeight w:val="406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Default="00206C52" w:rsidP="00206C52">
            <w:pPr>
              <w:jc w:val="center"/>
            </w:pPr>
            <w:r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206C52" w:rsidRPr="00113037" w:rsidTr="00EB37C0">
        <w:trPr>
          <w:trHeight w:val="1115"/>
          <w:jc w:val="center"/>
        </w:trPr>
        <w:tc>
          <w:tcPr>
            <w:tcW w:w="1843" w:type="dxa"/>
            <w:vMerge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06C52" w:rsidRPr="00113037" w:rsidRDefault="00206C52" w:rsidP="00206C52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5050" w:type="dxa"/>
            <w:shd w:val="clear" w:color="auto" w:fill="auto"/>
            <w:vAlign w:val="center"/>
            <w:hideMark/>
          </w:tcPr>
          <w:p w:rsidR="00206C52" w:rsidRPr="00113037" w:rsidRDefault="00206C52" w:rsidP="00206C52">
            <w:pPr>
              <w:rPr>
                <w:rFonts w:ascii="Segoe UI" w:eastAsia="新細明體" w:hAnsi="Segoe UI" w:cs="Segoe UI"/>
                <w:color w:val="000000"/>
              </w:rPr>
            </w:pPr>
            <w:r w:rsidRPr="00113037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206C52" w:rsidRPr="00874EDA" w:rsidRDefault="00206C52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525139727"/>
      <w:r w:rsidRPr="0028433C">
        <w:rPr>
          <w:rFonts w:cs="Segoe UI"/>
          <w:sz w:val="44"/>
        </w:rPr>
        <w:t>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F95E3E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o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744A61" w:rsidRPr="00744A61" w:rsidRDefault="00F95E3E" w:rsidP="00744A61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727580" w:rsidRPr="004A716F">
        <w:rPr>
          <w:rFonts w:ascii="Segoe UI" w:hAnsi="Segoe UI" w:cs="Segoe UI"/>
          <w:color w:val="000000"/>
          <w:spacing w:val="1"/>
          <w:sz w:val="28"/>
          <w:szCs w:val="20"/>
        </w:rPr>
        <w:t>o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A06726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874EDA" w:rsidRDefault="003C5E2B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5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Reset Button </w:t>
      </w:r>
      <w:r w:rsidR="003D57ED"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0C3C44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0C3C44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1B3581" w:rsidRPr="00874EDA" w:rsidRDefault="001B3581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4" w:name="_Toc300762237"/>
    <w:bookmarkStart w:id="15" w:name="_Toc441507505"/>
    <w:bookmarkStart w:id="16" w:name="_Toc525139728"/>
    <w:p w:rsidR="00BB3661" w:rsidRPr="00874EDA" w:rsidRDefault="002D03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7EBF3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Ax2X5Q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525139729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D43CB9" w:rsidRDefault="00D43CB9" w:rsidP="00A613EA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</w:t>
      </w:r>
      <w:r w:rsidR="00033C7E" w:rsidRPr="00352835">
        <w:rPr>
          <w:rFonts w:ascii="Segoe UI" w:hAnsi="Segoe UI" w:cs="Segoe UI"/>
          <w:color w:val="000000"/>
          <w:spacing w:val="1"/>
          <w:sz w:val="28"/>
          <w:szCs w:val="20"/>
        </w:rPr>
        <w:t>kit</w:t>
      </w: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5F3756" w:rsidRPr="00A613EA" w:rsidRDefault="005F3756" w:rsidP="005F3756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5F3756">
        <w:rPr>
          <w:rFonts w:ascii="Segoe UI" w:hAnsi="Segoe UI" w:cs="Segoe UI"/>
          <w:color w:val="000000"/>
          <w:spacing w:val="1"/>
          <w:sz w:val="28"/>
          <w:szCs w:val="20"/>
        </w:rPr>
        <w:t>RJ45 to DB9 Serial Console Cable (Option)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2D039A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2D039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is an indoor device. If you need to use it to connect outdoor devices such as outdoor IP cameras or outdoor </w:t>
      </w:r>
      <w:proofErr w:type="spellStart"/>
      <w:r w:rsidRPr="002D039A">
        <w:rPr>
          <w:rFonts w:ascii="Segoe UI" w:hAnsi="Segoe UI" w:cs="Segoe UI"/>
          <w:color w:val="000000"/>
          <w:spacing w:val="1"/>
          <w:sz w:val="28"/>
          <w:szCs w:val="20"/>
        </w:rPr>
        <w:t>WiFi</w:t>
      </w:r>
      <w:proofErr w:type="spellEnd"/>
      <w:r w:rsidRPr="002D039A">
        <w:rPr>
          <w:rFonts w:ascii="Segoe UI" w:hAnsi="Segoe UI" w:cs="Segoe UI"/>
          <w:color w:val="000000"/>
          <w:spacing w:val="1"/>
          <w:sz w:val="28"/>
          <w:szCs w:val="20"/>
        </w:rPr>
        <w:t xml:space="preserve"> Aps with cable, then you need to install an arrester on the cable between outdoor device and the switch.</w:t>
      </w:r>
    </w:p>
    <w:p w:rsidR="002D039A" w:rsidRDefault="002D039A" w:rsidP="002D039A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7ACC901B" wp14:editId="14C14C21">
            <wp:extent cx="2371725" cy="128651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39A" w:rsidRPr="009B2456" w:rsidRDefault="002D039A" w:rsidP="002D039A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A06726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90F19" w:rsidRPr="00874EDA" w:rsidRDefault="006F2762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8" w:name="_Toc525139730"/>
      <w:r w:rsidRPr="00352835">
        <w:rPr>
          <w:rFonts w:cs="Segoe UI"/>
          <w:sz w:val="44"/>
          <w:szCs w:val="44"/>
        </w:rPr>
        <w:t>Mount</w:t>
      </w:r>
      <w:r w:rsidR="00033EBE" w:rsidRPr="00352835">
        <w:rPr>
          <w:rFonts w:cs="Segoe UI"/>
          <w:sz w:val="44"/>
          <w:szCs w:val="44"/>
        </w:rPr>
        <w:t>i</w:t>
      </w:r>
      <w:r w:rsidRPr="00352835">
        <w:rPr>
          <w:rFonts w:cs="Segoe UI"/>
          <w:sz w:val="44"/>
          <w:szCs w:val="44"/>
        </w:rPr>
        <w:t xml:space="preserve">ng the </w:t>
      </w:r>
      <w:r w:rsidR="00A43FBE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in a 19-inch </w:t>
      </w:r>
      <w:r w:rsidR="00A43FBE" w:rsidRPr="00352835">
        <w:rPr>
          <w:rFonts w:cs="Segoe UI"/>
          <w:sz w:val="44"/>
          <w:szCs w:val="44"/>
        </w:rPr>
        <w:t>R</w:t>
      </w:r>
      <w:r w:rsidRPr="00352835">
        <w:rPr>
          <w:rFonts w:cs="Segoe UI"/>
          <w:sz w:val="44"/>
          <w:szCs w:val="44"/>
        </w:rPr>
        <w:t>ack</w:t>
      </w:r>
      <w:bookmarkEnd w:id="18"/>
    </w:p>
    <w:p w:rsidR="00E20AB8" w:rsidRPr="00874EDA" w:rsidRDefault="00E20AB8" w:rsidP="00A06726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090F19" w:rsidP="00C67EC3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FB7AE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996F19" w:rsidRPr="003D7363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="00A47118"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 w:rsidR="00033C7E" w:rsidRPr="00874EDA">
        <w:rPr>
          <w:rFonts w:ascii="Segoe UI" w:hAnsi="Segoe UI" w:cs="Segoe UI"/>
          <w:bCs/>
          <w:sz w:val="28"/>
          <w:szCs w:val="28"/>
        </w:rPr>
        <w:t>. Insert screws and tighten then with a screwdriver to secure the brackets</w:t>
      </w:r>
      <w:r w:rsidR="00A47118" w:rsidRPr="00874EDA">
        <w:rPr>
          <w:rFonts w:ascii="Segoe UI" w:hAnsi="Segoe UI" w:cs="Segoe UI"/>
          <w:bCs/>
          <w:sz w:val="28"/>
          <w:szCs w:val="28"/>
        </w:rPr>
        <w:t>.</w:t>
      </w:r>
      <w:r w:rsidRPr="00874EDA">
        <w:rPr>
          <w:rFonts w:ascii="Segoe UI" w:hAnsi="Segoe UI" w:cs="Segoe UI"/>
          <w:bCs/>
          <w:sz w:val="28"/>
          <w:szCs w:val="28"/>
        </w:rPr>
        <w:t xml:space="preserve"> </w:t>
      </w:r>
    </w:p>
    <w:p w:rsidR="009917A0" w:rsidRPr="00874EDA" w:rsidRDefault="009917A0" w:rsidP="00CD5EDE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lastRenderedPageBreak/>
        <w:drawing>
          <wp:inline distT="0" distB="0" distL="0" distR="0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3: Attaching Brackets to the Switch</w:t>
      </w:r>
    </w:p>
    <w:p w:rsidR="00E20AB8" w:rsidRPr="00DE50D1" w:rsidRDefault="00E20AB8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E20AB8" w:rsidRPr="00DE50D1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2D6FB7" w:rsidRPr="00874EDA" w:rsidRDefault="002D6FB7" w:rsidP="006A7D5D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2D6FB7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E446D0" w:rsidRPr="003D7363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A47118" w:rsidRPr="00874EDA">
        <w:rPr>
          <w:rFonts w:ascii="Segoe UI" w:hAnsi="Segoe UI" w:cs="Segoe UI"/>
          <w:bCs/>
          <w:sz w:val="28"/>
          <w:szCs w:val="28"/>
        </w:rPr>
        <w:t>Place the switch on a rack sh</w:t>
      </w:r>
      <w:r w:rsidR="004C31D3" w:rsidRPr="00874EDA">
        <w:rPr>
          <w:rFonts w:ascii="Segoe UI" w:hAnsi="Segoe UI" w:cs="Segoe UI"/>
          <w:bCs/>
          <w:sz w:val="28"/>
          <w:szCs w:val="28"/>
        </w:rPr>
        <w:t>elf in the rack. Push it</w:t>
      </w:r>
      <w:r w:rsidR="00A47118" w:rsidRPr="00874EDA">
        <w:rPr>
          <w:rFonts w:ascii="Segoe UI" w:hAnsi="Segoe UI" w:cs="Segoe UI"/>
          <w:bCs/>
          <w:sz w:val="28"/>
          <w:szCs w:val="28"/>
        </w:rPr>
        <w:t xml:space="preserve"> in until the oval holes in the brackets align with the mounting holes in the rack posts.</w:t>
      </w:r>
    </w:p>
    <w:p w:rsidR="007D44E4" w:rsidRPr="00874EDA" w:rsidRDefault="00A4711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3</w:t>
      </w:r>
      <w:r w:rsidR="00E446D0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Attach the </w:t>
      </w:r>
      <w:r w:rsidRPr="00874EDA">
        <w:rPr>
          <w:rFonts w:ascii="Segoe UI" w:hAnsi="Segoe UI" w:cs="Segoe UI"/>
          <w:bCs/>
          <w:sz w:val="28"/>
          <w:szCs w:val="28"/>
        </w:rPr>
        <w:t>bracke</w:t>
      </w:r>
      <w:r w:rsidR="00943D84" w:rsidRPr="00874EDA">
        <w:rPr>
          <w:rFonts w:ascii="Segoe UI" w:hAnsi="Segoe UI" w:cs="Segoe UI"/>
          <w:bCs/>
          <w:sz w:val="28"/>
          <w:szCs w:val="28"/>
        </w:rPr>
        <w:t xml:space="preserve">ts to the </w:t>
      </w:r>
      <w:r w:rsidR="004C31D3" w:rsidRPr="00874EDA">
        <w:rPr>
          <w:rFonts w:ascii="Segoe UI" w:hAnsi="Segoe UI" w:cs="Segoe UI"/>
          <w:bCs/>
          <w:sz w:val="28"/>
          <w:szCs w:val="28"/>
        </w:rPr>
        <w:t>posts</w:t>
      </w:r>
      <w:r w:rsidRPr="00874EDA">
        <w:rPr>
          <w:rFonts w:ascii="Segoe UI" w:hAnsi="Segoe UI" w:cs="Segoe UI"/>
          <w:bCs/>
          <w:sz w:val="28"/>
          <w:szCs w:val="28"/>
        </w:rPr>
        <w:t>.</w:t>
      </w:r>
      <w:r w:rsidR="004C31D3" w:rsidRPr="00874EDA">
        <w:rPr>
          <w:rFonts w:ascii="Segoe UI" w:hAnsi="Segoe UI" w:cs="Segoe UI"/>
          <w:bCs/>
          <w:sz w:val="28"/>
          <w:szCs w:val="28"/>
        </w:rPr>
        <w:t xml:space="preserve"> Insert screws and tight</w:t>
      </w:r>
      <w:r w:rsidR="00943D84" w:rsidRPr="00874EDA">
        <w:rPr>
          <w:rFonts w:ascii="Segoe UI" w:hAnsi="Segoe UI" w:cs="Segoe UI"/>
          <w:bCs/>
          <w:sz w:val="28"/>
          <w:szCs w:val="28"/>
        </w:rPr>
        <w:t>en them</w:t>
      </w:r>
      <w:r w:rsidR="004C31D3" w:rsidRPr="00874EDA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193E8F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B2456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Brackets to the Rack Post</w:t>
      </w:r>
    </w:p>
    <w:p w:rsidR="00DF640E" w:rsidRPr="009B2456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525139731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3D736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5: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Attaching the Rubber Feet</w:t>
      </w:r>
    </w:p>
    <w:p w:rsidR="00ED1531" w:rsidRPr="00874EDA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ED1531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525139732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874EDA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Figure 6: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525139733"/>
      <w:r w:rsidRPr="00352835">
        <w:rPr>
          <w:rFonts w:cs="Segoe UI"/>
          <w:sz w:val="44"/>
          <w:szCs w:val="44"/>
        </w:rPr>
        <w:lastRenderedPageBreak/>
        <w:t>Installing SFP</w:t>
      </w:r>
      <w:r w:rsidR="0068069C"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68069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 w:rsidR="0068069C">
        <w:rPr>
          <w:rFonts w:ascii="Segoe UI" w:hAnsi="Segoe UI" w:cs="Segoe UI"/>
          <w:bCs/>
          <w:sz w:val="28"/>
          <w:szCs w:val="28"/>
        </w:rPr>
        <w:t>+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68069C">
        <w:rPr>
          <w:rFonts w:ascii="Segoe UI" w:hAnsi="Segoe UI" w:cs="Segoe UI"/>
          <w:bCs/>
          <w:sz w:val="28"/>
          <w:szCs w:val="28"/>
        </w:rPr>
        <w:t>+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B05CA1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7: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Installing a SFP</w:t>
      </w:r>
      <w:r w:rsidR="0068069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Module into a SFP</w:t>
      </w:r>
      <w:r w:rsidR="0068069C">
        <w:rPr>
          <w:rFonts w:ascii="Segoe UI" w:hAnsi="Segoe UI" w:cs="Segoe UI"/>
          <w:b/>
          <w:color w:val="000000"/>
          <w:spacing w:val="1"/>
          <w:sz w:val="32"/>
          <w:szCs w:val="28"/>
        </w:rPr>
        <w:t>+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Port</w:t>
      </w:r>
    </w:p>
    <w:p w:rsidR="00F35B44" w:rsidRDefault="00F35B44" w:rsidP="00F35B44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F35B44" w:rsidRPr="00E660DD" w:rsidRDefault="00F35B44" w:rsidP="00F35B44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</w:t>
      </w:r>
      <w:r w:rsidR="0068069C">
        <w:rPr>
          <w:rFonts w:ascii="Segoe UI" w:hAnsi="Segoe UI" w:cs="Segoe UI"/>
          <w:color w:val="000000"/>
          <w:spacing w:val="1"/>
          <w:sz w:val="28"/>
          <w:szCs w:val="20"/>
        </w:rPr>
        <w:t>+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F35B44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525139734"/>
      <w:r w:rsidRPr="00874EDA">
        <w:rPr>
          <w:rFonts w:cs="Segoe UI"/>
          <w:sz w:val="56"/>
          <w:szCs w:val="52"/>
        </w:rPr>
        <w:lastRenderedPageBreak/>
        <w:t>Chapter 3</w:t>
      </w:r>
      <w:r w:rsidR="002D039A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FEFAF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525139735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525139736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8F25B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</w:t>
      </w:r>
      <w:r w:rsidR="00EB37C0">
        <w:rPr>
          <w:rFonts w:ascii="Segoe UI" w:hAnsi="Segoe UI" w:cs="Segoe UI"/>
          <w:kern w:val="0"/>
          <w:sz w:val="28"/>
          <w:szCs w:val="28"/>
        </w:rPr>
        <w:t>8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2675EF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F5034" w:rsidRDefault="00DE50D1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8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bookmarkStart w:id="26" w:name="_Toc525139737"/>
    <w:p w:rsidR="00420368" w:rsidRPr="00874EDA" w:rsidRDefault="002D03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50D2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874EDA" w:rsidRDefault="001C0933" w:rsidP="009F503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Table </w:t>
      </w:r>
      <w:r w:rsidR="00F67507">
        <w:rPr>
          <w:rFonts w:ascii="Segoe UI" w:hAnsi="Segoe UI" w:cs="Segoe UI"/>
          <w:b/>
          <w:color w:val="000000"/>
          <w:spacing w:val="1"/>
          <w:sz w:val="32"/>
          <w:szCs w:val="28"/>
        </w:rPr>
        <w:t>6</w:t>
      </w:r>
      <w:r w:rsid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>:</w:t>
      </w:r>
      <w:r w:rsidR="00DE50D1"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Troubleshooting Table</w:t>
      </w:r>
    </w:p>
    <w:tbl>
      <w:tblPr>
        <w:tblW w:w="445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657"/>
        <w:gridCol w:w="5350"/>
      </w:tblGrid>
      <w:tr w:rsidR="001B3581" w:rsidRPr="001F7284" w:rsidTr="001F7284">
        <w:trPr>
          <w:trHeight w:val="4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1F7284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1F7284" w:rsidTr="001F7284">
        <w:trPr>
          <w:trHeight w:val="114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SYSTEM LED is RED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An abnormal state has been detected by the switch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252" w:right="605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1B3581" w:rsidRPr="001F7284" w:rsidTr="001F7284">
        <w:trPr>
          <w:trHeight w:val="190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9C" w:rsidRPr="00206C52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RJ45 Ports</w:t>
            </w:r>
          </w:p>
          <w:p w:rsidR="001B3581" w:rsidRPr="001F7284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Left side</w:t>
            </w:r>
            <w:r w:rsidR="001B3581" w:rsidRPr="001F7284">
              <w:rPr>
                <w:rFonts w:ascii="Segoe UI" w:eastAsia="新細明體" w:hAnsi="Segoe UI" w:cs="Segoe UI"/>
                <w:color w:val="000000"/>
              </w:rPr>
              <w:t xml:space="preserve"> Status LED is Off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1F7284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1B3581" w:rsidRPr="001F7284" w:rsidTr="001F7284">
        <w:trPr>
          <w:trHeight w:val="2280"/>
          <w:jc w:val="center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69C" w:rsidRPr="00206C52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 w:rsidRPr="00206C52">
              <w:rPr>
                <w:rFonts w:ascii="Segoe UI" w:eastAsia="新細明體" w:hAnsi="Segoe UI" w:cs="Segoe UI"/>
                <w:color w:val="000000"/>
              </w:rPr>
              <w:t>RJ45 Ports</w:t>
            </w:r>
          </w:p>
          <w:p w:rsidR="001B3581" w:rsidRPr="001F7284" w:rsidRDefault="0068069C" w:rsidP="0068069C">
            <w:pPr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Right</w:t>
            </w:r>
            <w:r w:rsidRPr="00206C52">
              <w:rPr>
                <w:rFonts w:ascii="Segoe UI" w:eastAsia="新細明體" w:hAnsi="Segoe UI" w:cs="Segoe UI"/>
                <w:color w:val="000000"/>
              </w:rPr>
              <w:t xml:space="preserve"> side</w:t>
            </w:r>
            <w:r w:rsidRPr="001F7284">
              <w:rPr>
                <w:rFonts w:ascii="Segoe UI" w:eastAsia="新細明體" w:hAnsi="Segoe UI" w:cs="Segoe UI"/>
                <w:color w:val="000000"/>
              </w:rPr>
              <w:t xml:space="preserve"> Status LED is Off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The port is not supplying power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  <w:p w:rsidR="001B3581" w:rsidRPr="001F7284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1F7284">
              <w:rPr>
                <w:rFonts w:ascii="Segoe UI" w:eastAsia="新細明體" w:hAnsi="Segoe UI" w:cs="Segoe UI"/>
                <w:color w:val="000000"/>
              </w:rPr>
              <w:t>2. Make sure the correct Ethernet cables are used.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  <w:r w:rsidRPr="001F7284">
              <w:rPr>
                <w:rFonts w:ascii="Segoe UI" w:eastAsia="新細明體" w:hAnsi="Segoe UI" w:cs="Segoe UI"/>
                <w:color w:val="000000"/>
              </w:rPr>
              <w:br/>
              <w:t xml:space="preserve">4. Check if the port </w:t>
            </w:r>
            <w:proofErr w:type="gramStart"/>
            <w:r w:rsidRPr="001F7284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1F7284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7416CB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1F7284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206C52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1F7284" w:rsidRDefault="00775F47" w:rsidP="001F7284">
      <w:pPr>
        <w:snapToGrid w:val="0"/>
        <w:spacing w:line="300" w:lineRule="auto"/>
        <w:jc w:val="both"/>
        <w:rPr>
          <w:rFonts w:ascii="Segoe UI" w:hAnsi="Segoe UI" w:cs="Segoe UI"/>
          <w:sz w:val="2"/>
          <w:szCs w:val="2"/>
        </w:rPr>
      </w:pPr>
    </w:p>
    <w:sectPr w:rsidR="00775F47" w:rsidRPr="001F7284" w:rsidSect="00206C52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B8" w:rsidRDefault="008F25B8" w:rsidP="00431C69">
      <w:r>
        <w:separator/>
      </w:r>
    </w:p>
  </w:endnote>
  <w:endnote w:type="continuationSeparator" w:id="0">
    <w:p w:rsidR="008F25B8" w:rsidRDefault="008F25B8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206C52" w:rsidRDefault="00206C52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61" w:rsidRPr="00DD3361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206C52" w:rsidRDefault="00206C52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361" w:rsidRPr="00DD3361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52" w:rsidRDefault="00206C52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B8" w:rsidRDefault="008F25B8" w:rsidP="00431C69">
      <w:r>
        <w:separator/>
      </w:r>
    </w:p>
  </w:footnote>
  <w:footnote w:type="continuationSeparator" w:id="0">
    <w:p w:rsidR="008F25B8" w:rsidRDefault="008F25B8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C52" w:rsidRDefault="00206C52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5088"/>
    <w:rsid w:val="00005893"/>
    <w:rsid w:val="00006B22"/>
    <w:rsid w:val="0001053C"/>
    <w:rsid w:val="000133E6"/>
    <w:rsid w:val="000166B4"/>
    <w:rsid w:val="00017961"/>
    <w:rsid w:val="0002089A"/>
    <w:rsid w:val="00021E6F"/>
    <w:rsid w:val="0003087D"/>
    <w:rsid w:val="0003158D"/>
    <w:rsid w:val="00033C7E"/>
    <w:rsid w:val="00033EBE"/>
    <w:rsid w:val="0004286A"/>
    <w:rsid w:val="00042BAB"/>
    <w:rsid w:val="000434BE"/>
    <w:rsid w:val="00051280"/>
    <w:rsid w:val="000565C4"/>
    <w:rsid w:val="00060445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C005D"/>
    <w:rsid w:val="000C047C"/>
    <w:rsid w:val="000C1A49"/>
    <w:rsid w:val="000C2D0A"/>
    <w:rsid w:val="000C3C44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10E2E"/>
    <w:rsid w:val="00112F8C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269F1"/>
    <w:rsid w:val="00137555"/>
    <w:rsid w:val="001402F0"/>
    <w:rsid w:val="00143A82"/>
    <w:rsid w:val="00152E1A"/>
    <w:rsid w:val="00155C6A"/>
    <w:rsid w:val="0015725D"/>
    <w:rsid w:val="00160E84"/>
    <w:rsid w:val="00161986"/>
    <w:rsid w:val="0017072F"/>
    <w:rsid w:val="001764DD"/>
    <w:rsid w:val="00183EFF"/>
    <w:rsid w:val="00185C13"/>
    <w:rsid w:val="00192BDA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06FD"/>
    <w:rsid w:val="001E2748"/>
    <w:rsid w:val="001E3526"/>
    <w:rsid w:val="001E466D"/>
    <w:rsid w:val="001E6484"/>
    <w:rsid w:val="001E7F56"/>
    <w:rsid w:val="001F375A"/>
    <w:rsid w:val="001F7284"/>
    <w:rsid w:val="001F75C8"/>
    <w:rsid w:val="00200DB8"/>
    <w:rsid w:val="00201707"/>
    <w:rsid w:val="002057C1"/>
    <w:rsid w:val="00205CC0"/>
    <w:rsid w:val="00206C52"/>
    <w:rsid w:val="00220A8A"/>
    <w:rsid w:val="00222587"/>
    <w:rsid w:val="00222F9B"/>
    <w:rsid w:val="00232A6D"/>
    <w:rsid w:val="002338E0"/>
    <w:rsid w:val="002357CC"/>
    <w:rsid w:val="0024222F"/>
    <w:rsid w:val="0024261F"/>
    <w:rsid w:val="002518E1"/>
    <w:rsid w:val="002529C1"/>
    <w:rsid w:val="00254A48"/>
    <w:rsid w:val="00262D7E"/>
    <w:rsid w:val="002675EF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2CC4"/>
    <w:rsid w:val="002C43B3"/>
    <w:rsid w:val="002C6BBC"/>
    <w:rsid w:val="002D039A"/>
    <w:rsid w:val="002D6FB7"/>
    <w:rsid w:val="002E090D"/>
    <w:rsid w:val="002E72A8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33BE1"/>
    <w:rsid w:val="00336D9E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6F7B"/>
    <w:rsid w:val="00372D43"/>
    <w:rsid w:val="00372FC7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2A87"/>
    <w:rsid w:val="003D4BF2"/>
    <w:rsid w:val="003D52A6"/>
    <w:rsid w:val="003D57ED"/>
    <w:rsid w:val="003D7363"/>
    <w:rsid w:val="003D7A89"/>
    <w:rsid w:val="003E3A74"/>
    <w:rsid w:val="003E63D3"/>
    <w:rsid w:val="003E7BA4"/>
    <w:rsid w:val="003F0475"/>
    <w:rsid w:val="00401991"/>
    <w:rsid w:val="004047B5"/>
    <w:rsid w:val="00414054"/>
    <w:rsid w:val="00415583"/>
    <w:rsid w:val="00420368"/>
    <w:rsid w:val="00423AEB"/>
    <w:rsid w:val="0042452D"/>
    <w:rsid w:val="004275DC"/>
    <w:rsid w:val="00430C9A"/>
    <w:rsid w:val="00431C69"/>
    <w:rsid w:val="00432D8D"/>
    <w:rsid w:val="0043557E"/>
    <w:rsid w:val="00435EF6"/>
    <w:rsid w:val="00443337"/>
    <w:rsid w:val="0045075C"/>
    <w:rsid w:val="00451945"/>
    <w:rsid w:val="0045454F"/>
    <w:rsid w:val="00455532"/>
    <w:rsid w:val="004560E0"/>
    <w:rsid w:val="00456884"/>
    <w:rsid w:val="004579CE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606F"/>
    <w:rsid w:val="00556AAD"/>
    <w:rsid w:val="00556C4A"/>
    <w:rsid w:val="0056062E"/>
    <w:rsid w:val="005700B5"/>
    <w:rsid w:val="00570246"/>
    <w:rsid w:val="0057400E"/>
    <w:rsid w:val="00575D67"/>
    <w:rsid w:val="00577FCD"/>
    <w:rsid w:val="00582F30"/>
    <w:rsid w:val="00583D6B"/>
    <w:rsid w:val="00585CED"/>
    <w:rsid w:val="005906D1"/>
    <w:rsid w:val="005912E1"/>
    <w:rsid w:val="005A01F2"/>
    <w:rsid w:val="005B6D12"/>
    <w:rsid w:val="005C3694"/>
    <w:rsid w:val="005C39B2"/>
    <w:rsid w:val="005D0F3A"/>
    <w:rsid w:val="005D1548"/>
    <w:rsid w:val="005D2B83"/>
    <w:rsid w:val="005D7EBB"/>
    <w:rsid w:val="005E5B8A"/>
    <w:rsid w:val="005F0382"/>
    <w:rsid w:val="005F054E"/>
    <w:rsid w:val="005F2600"/>
    <w:rsid w:val="005F2EA3"/>
    <w:rsid w:val="005F3756"/>
    <w:rsid w:val="00600D29"/>
    <w:rsid w:val="006062AF"/>
    <w:rsid w:val="00606D01"/>
    <w:rsid w:val="0060790A"/>
    <w:rsid w:val="006103AC"/>
    <w:rsid w:val="00612292"/>
    <w:rsid w:val="00612325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7122D"/>
    <w:rsid w:val="00672E93"/>
    <w:rsid w:val="00674C82"/>
    <w:rsid w:val="0068069C"/>
    <w:rsid w:val="00685C2E"/>
    <w:rsid w:val="00685CB2"/>
    <w:rsid w:val="0069506A"/>
    <w:rsid w:val="00696786"/>
    <w:rsid w:val="00696B5C"/>
    <w:rsid w:val="006A291F"/>
    <w:rsid w:val="006A7D5D"/>
    <w:rsid w:val="006B0974"/>
    <w:rsid w:val="006B0E99"/>
    <w:rsid w:val="006B1C77"/>
    <w:rsid w:val="006B4043"/>
    <w:rsid w:val="006B53DD"/>
    <w:rsid w:val="006B5A60"/>
    <w:rsid w:val="006C1D33"/>
    <w:rsid w:val="006C3FA9"/>
    <w:rsid w:val="006C5E3B"/>
    <w:rsid w:val="006D7DF9"/>
    <w:rsid w:val="006E2812"/>
    <w:rsid w:val="006F2762"/>
    <w:rsid w:val="006F67D7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16CB"/>
    <w:rsid w:val="00743227"/>
    <w:rsid w:val="007440A2"/>
    <w:rsid w:val="00744A61"/>
    <w:rsid w:val="00744EA1"/>
    <w:rsid w:val="00745616"/>
    <w:rsid w:val="00750117"/>
    <w:rsid w:val="00750701"/>
    <w:rsid w:val="00757455"/>
    <w:rsid w:val="00761286"/>
    <w:rsid w:val="007622DC"/>
    <w:rsid w:val="00766E60"/>
    <w:rsid w:val="00767EA0"/>
    <w:rsid w:val="00773288"/>
    <w:rsid w:val="00774593"/>
    <w:rsid w:val="00774B09"/>
    <w:rsid w:val="00775F47"/>
    <w:rsid w:val="00776938"/>
    <w:rsid w:val="00777184"/>
    <w:rsid w:val="00782C15"/>
    <w:rsid w:val="00783D40"/>
    <w:rsid w:val="00796041"/>
    <w:rsid w:val="007B3020"/>
    <w:rsid w:val="007C08CF"/>
    <w:rsid w:val="007C77B2"/>
    <w:rsid w:val="007D44E4"/>
    <w:rsid w:val="007E56DD"/>
    <w:rsid w:val="007F2D8D"/>
    <w:rsid w:val="007F6535"/>
    <w:rsid w:val="0080330A"/>
    <w:rsid w:val="00805446"/>
    <w:rsid w:val="008137FC"/>
    <w:rsid w:val="00815FDF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5D87"/>
    <w:rsid w:val="00887429"/>
    <w:rsid w:val="00887EC9"/>
    <w:rsid w:val="008922ED"/>
    <w:rsid w:val="008940AE"/>
    <w:rsid w:val="00895645"/>
    <w:rsid w:val="008A374D"/>
    <w:rsid w:val="008A48D7"/>
    <w:rsid w:val="008C7258"/>
    <w:rsid w:val="008E208E"/>
    <w:rsid w:val="008E3B4E"/>
    <w:rsid w:val="008E487A"/>
    <w:rsid w:val="008F2021"/>
    <w:rsid w:val="008F25B8"/>
    <w:rsid w:val="008F61BD"/>
    <w:rsid w:val="00900963"/>
    <w:rsid w:val="00901B9E"/>
    <w:rsid w:val="00902EC4"/>
    <w:rsid w:val="0091193E"/>
    <w:rsid w:val="00913568"/>
    <w:rsid w:val="00916522"/>
    <w:rsid w:val="00922DDA"/>
    <w:rsid w:val="009254EE"/>
    <w:rsid w:val="0093334C"/>
    <w:rsid w:val="00935EA6"/>
    <w:rsid w:val="009372B9"/>
    <w:rsid w:val="00937CAA"/>
    <w:rsid w:val="009429DA"/>
    <w:rsid w:val="00943712"/>
    <w:rsid w:val="00943D84"/>
    <w:rsid w:val="00945A1D"/>
    <w:rsid w:val="00946C49"/>
    <w:rsid w:val="00961CD0"/>
    <w:rsid w:val="0096368E"/>
    <w:rsid w:val="00965A7E"/>
    <w:rsid w:val="009678C6"/>
    <w:rsid w:val="009714AF"/>
    <w:rsid w:val="00973B9E"/>
    <w:rsid w:val="00975C32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C39D5"/>
    <w:rsid w:val="009D4A41"/>
    <w:rsid w:val="009D696E"/>
    <w:rsid w:val="009F0FA4"/>
    <w:rsid w:val="009F18E0"/>
    <w:rsid w:val="009F24A6"/>
    <w:rsid w:val="009F5034"/>
    <w:rsid w:val="009F5B61"/>
    <w:rsid w:val="00A06726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2398"/>
    <w:rsid w:val="00A97159"/>
    <w:rsid w:val="00AA140B"/>
    <w:rsid w:val="00AA2DC6"/>
    <w:rsid w:val="00AA3396"/>
    <w:rsid w:val="00AA4758"/>
    <w:rsid w:val="00AB35D4"/>
    <w:rsid w:val="00AB383C"/>
    <w:rsid w:val="00AC5DE9"/>
    <w:rsid w:val="00AC78DD"/>
    <w:rsid w:val="00AD121E"/>
    <w:rsid w:val="00AD2472"/>
    <w:rsid w:val="00AD5C70"/>
    <w:rsid w:val="00AD6623"/>
    <w:rsid w:val="00AE1137"/>
    <w:rsid w:val="00AE5722"/>
    <w:rsid w:val="00AE6D55"/>
    <w:rsid w:val="00AF10AA"/>
    <w:rsid w:val="00AF2813"/>
    <w:rsid w:val="00B02AA9"/>
    <w:rsid w:val="00B032C6"/>
    <w:rsid w:val="00B05CA1"/>
    <w:rsid w:val="00B06A9F"/>
    <w:rsid w:val="00B25C5A"/>
    <w:rsid w:val="00B3044E"/>
    <w:rsid w:val="00B32224"/>
    <w:rsid w:val="00B33D5D"/>
    <w:rsid w:val="00B4704A"/>
    <w:rsid w:val="00B50BBF"/>
    <w:rsid w:val="00B54AF3"/>
    <w:rsid w:val="00B60466"/>
    <w:rsid w:val="00B64B1F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6650"/>
    <w:rsid w:val="00B97EE9"/>
    <w:rsid w:val="00BA5A21"/>
    <w:rsid w:val="00BA69CD"/>
    <w:rsid w:val="00BB3661"/>
    <w:rsid w:val="00BB40DD"/>
    <w:rsid w:val="00BC22F4"/>
    <w:rsid w:val="00BC3D60"/>
    <w:rsid w:val="00BC45D0"/>
    <w:rsid w:val="00BC6682"/>
    <w:rsid w:val="00BC783D"/>
    <w:rsid w:val="00BD4379"/>
    <w:rsid w:val="00BE187F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372"/>
    <w:rsid w:val="00C31CFF"/>
    <w:rsid w:val="00C426CA"/>
    <w:rsid w:val="00C514F5"/>
    <w:rsid w:val="00C5450D"/>
    <w:rsid w:val="00C56336"/>
    <w:rsid w:val="00C57E67"/>
    <w:rsid w:val="00C6137F"/>
    <w:rsid w:val="00C63DC9"/>
    <w:rsid w:val="00C67010"/>
    <w:rsid w:val="00C67EC3"/>
    <w:rsid w:val="00C737AB"/>
    <w:rsid w:val="00C73873"/>
    <w:rsid w:val="00C75602"/>
    <w:rsid w:val="00C75F24"/>
    <w:rsid w:val="00C76862"/>
    <w:rsid w:val="00C82D6E"/>
    <w:rsid w:val="00C9160C"/>
    <w:rsid w:val="00C9522B"/>
    <w:rsid w:val="00C97971"/>
    <w:rsid w:val="00CA13B7"/>
    <w:rsid w:val="00CA6366"/>
    <w:rsid w:val="00CB1EA3"/>
    <w:rsid w:val="00CB2A72"/>
    <w:rsid w:val="00CC254E"/>
    <w:rsid w:val="00CD3531"/>
    <w:rsid w:val="00CD5823"/>
    <w:rsid w:val="00CD5EDE"/>
    <w:rsid w:val="00CD7CB7"/>
    <w:rsid w:val="00CE01A4"/>
    <w:rsid w:val="00CE1312"/>
    <w:rsid w:val="00D011D3"/>
    <w:rsid w:val="00D03B09"/>
    <w:rsid w:val="00D059F7"/>
    <w:rsid w:val="00D1032B"/>
    <w:rsid w:val="00D10AA9"/>
    <w:rsid w:val="00D118D6"/>
    <w:rsid w:val="00D1249A"/>
    <w:rsid w:val="00D13A79"/>
    <w:rsid w:val="00D21616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4B55"/>
    <w:rsid w:val="00D830F0"/>
    <w:rsid w:val="00D832A6"/>
    <w:rsid w:val="00D84299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1353"/>
    <w:rsid w:val="00DB36F1"/>
    <w:rsid w:val="00DB3E1C"/>
    <w:rsid w:val="00DB69C2"/>
    <w:rsid w:val="00DC0625"/>
    <w:rsid w:val="00DC7B15"/>
    <w:rsid w:val="00DC7C7F"/>
    <w:rsid w:val="00DD014A"/>
    <w:rsid w:val="00DD2095"/>
    <w:rsid w:val="00DD3361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DF79DC"/>
    <w:rsid w:val="00E03DDD"/>
    <w:rsid w:val="00E134BE"/>
    <w:rsid w:val="00E16575"/>
    <w:rsid w:val="00E16A75"/>
    <w:rsid w:val="00E20462"/>
    <w:rsid w:val="00E20AB8"/>
    <w:rsid w:val="00E22982"/>
    <w:rsid w:val="00E22ABD"/>
    <w:rsid w:val="00E25858"/>
    <w:rsid w:val="00E31E89"/>
    <w:rsid w:val="00E36D14"/>
    <w:rsid w:val="00E446D0"/>
    <w:rsid w:val="00E546BF"/>
    <w:rsid w:val="00E5532B"/>
    <w:rsid w:val="00E55F7B"/>
    <w:rsid w:val="00E60330"/>
    <w:rsid w:val="00E61F33"/>
    <w:rsid w:val="00E67E45"/>
    <w:rsid w:val="00E71F23"/>
    <w:rsid w:val="00E72943"/>
    <w:rsid w:val="00E76685"/>
    <w:rsid w:val="00E83298"/>
    <w:rsid w:val="00E838E8"/>
    <w:rsid w:val="00E8445B"/>
    <w:rsid w:val="00E8586B"/>
    <w:rsid w:val="00E8642D"/>
    <w:rsid w:val="00E93168"/>
    <w:rsid w:val="00E94F4B"/>
    <w:rsid w:val="00E95A4D"/>
    <w:rsid w:val="00EA1127"/>
    <w:rsid w:val="00EA1BE9"/>
    <w:rsid w:val="00EA5A3C"/>
    <w:rsid w:val="00EA7621"/>
    <w:rsid w:val="00EB1CFA"/>
    <w:rsid w:val="00EB37C0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0768"/>
    <w:rsid w:val="00F04108"/>
    <w:rsid w:val="00F11C21"/>
    <w:rsid w:val="00F20540"/>
    <w:rsid w:val="00F230F1"/>
    <w:rsid w:val="00F25809"/>
    <w:rsid w:val="00F26976"/>
    <w:rsid w:val="00F26C2B"/>
    <w:rsid w:val="00F302A7"/>
    <w:rsid w:val="00F32AB0"/>
    <w:rsid w:val="00F35B44"/>
    <w:rsid w:val="00F40C65"/>
    <w:rsid w:val="00F43C0F"/>
    <w:rsid w:val="00F500CD"/>
    <w:rsid w:val="00F51DE4"/>
    <w:rsid w:val="00F538B2"/>
    <w:rsid w:val="00F55CED"/>
    <w:rsid w:val="00F63728"/>
    <w:rsid w:val="00F6748F"/>
    <w:rsid w:val="00F67507"/>
    <w:rsid w:val="00F67D6F"/>
    <w:rsid w:val="00F67F32"/>
    <w:rsid w:val="00F72084"/>
    <w:rsid w:val="00F762FD"/>
    <w:rsid w:val="00F87E82"/>
    <w:rsid w:val="00F9260B"/>
    <w:rsid w:val="00F92BE1"/>
    <w:rsid w:val="00F95E3E"/>
    <w:rsid w:val="00F961E4"/>
    <w:rsid w:val="00FA2494"/>
    <w:rsid w:val="00FB0703"/>
    <w:rsid w:val="00FB7AE2"/>
    <w:rsid w:val="00FC5AD1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A449-8048-4C44-A09A-05BA80F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68C6-0819-4F17-B4F5-22D95F27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1991</Words>
  <Characters>11354</Characters>
  <Application>Microsoft Office Word</Application>
  <DocSecurity>0</DocSecurity>
  <Lines>94</Lines>
  <Paragraphs>26</Paragraphs>
  <ScaleCrop>false</ScaleCrop>
  <Company/>
  <LinksUpToDate>false</LinksUpToDate>
  <CharactersWithSpaces>13319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Chen Charice</cp:lastModifiedBy>
  <cp:revision>5</cp:revision>
  <dcterms:created xsi:type="dcterms:W3CDTF">2019-10-03T06:39:00Z</dcterms:created>
  <dcterms:modified xsi:type="dcterms:W3CDTF">2019-10-04T01:43:00Z</dcterms:modified>
</cp:coreProperties>
</file>